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FC41A" w14:textId="77777777" w:rsidR="00EA30D6" w:rsidRDefault="009046D8" w:rsidP="009046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0D6">
        <w:rPr>
          <w:rFonts w:ascii="Times New Roman" w:hAnsi="Times New Roman" w:cs="Times New Roman"/>
          <w:b/>
          <w:sz w:val="28"/>
          <w:szCs w:val="28"/>
        </w:rPr>
        <w:t xml:space="preserve">Особенности ведения больных с острыми параназальными синуситами </w:t>
      </w:r>
    </w:p>
    <w:p w14:paraId="585AB945" w14:textId="3DEBD0A3" w:rsidR="009046D8" w:rsidRPr="00EA30D6" w:rsidRDefault="009046D8" w:rsidP="009046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0D6">
        <w:rPr>
          <w:rFonts w:ascii="Times New Roman" w:hAnsi="Times New Roman" w:cs="Times New Roman"/>
          <w:b/>
          <w:sz w:val="28"/>
          <w:szCs w:val="28"/>
        </w:rPr>
        <w:t>в детском возрасте</w:t>
      </w:r>
    </w:p>
    <w:p w14:paraId="2B826648" w14:textId="59851687" w:rsidR="009046D8" w:rsidRDefault="00904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Айзенштадт А.А., зав. оториноларингологическим отделением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ДГКБ №1 г.Н.Н</w:t>
      </w:r>
      <w:r w:rsidR="00EA30D6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город, Глушкова К.А., врач оториноларингологического отделения ГБУЗ НО ДГКБ №1 г.Н.Н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овгород</w:t>
      </w:r>
    </w:p>
    <w:p w14:paraId="449AA64E" w14:textId="77777777" w:rsidR="009046D8" w:rsidRPr="009046D8" w:rsidRDefault="009046D8" w:rsidP="00904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выполнена при поддержке Российского Научного Фонда (Проект 24-19-00623).</w:t>
      </w:r>
    </w:p>
    <w:p w14:paraId="7BEAE97B" w14:textId="2EED99CE" w:rsidR="00DF503E" w:rsidRPr="00AF2A96" w:rsidRDefault="00355522" w:rsidP="009046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46D8">
        <w:rPr>
          <w:rFonts w:ascii="Times New Roman" w:hAnsi="Times New Roman" w:cs="Times New Roman"/>
          <w:sz w:val="28"/>
          <w:szCs w:val="28"/>
        </w:rPr>
        <w:t xml:space="preserve">Уже не первый год, анализируя изменения эпидемиологической обстановки, было обращено внимание на увеличение роста заболеваний с поражением верхних дыхательных путей, что прекрасно отображено в серии </w:t>
      </w:r>
      <w:r w:rsidR="00C002DC">
        <w:rPr>
          <w:rFonts w:ascii="Times New Roman" w:hAnsi="Times New Roman" w:cs="Times New Roman"/>
          <w:sz w:val="28"/>
          <w:szCs w:val="28"/>
        </w:rPr>
        <w:t xml:space="preserve">временных методических </w:t>
      </w:r>
      <w:r w:rsidRPr="009046D8">
        <w:rPr>
          <w:rFonts w:ascii="Times New Roman" w:hAnsi="Times New Roman" w:cs="Times New Roman"/>
          <w:sz w:val="28"/>
          <w:szCs w:val="28"/>
        </w:rPr>
        <w:t>рекомендаций</w:t>
      </w:r>
      <w:r w:rsidR="00EA30D6">
        <w:rPr>
          <w:rFonts w:ascii="Times New Roman" w:hAnsi="Times New Roman" w:cs="Times New Roman"/>
          <w:sz w:val="28"/>
          <w:szCs w:val="28"/>
        </w:rPr>
        <w:t xml:space="preserve"> по п</w:t>
      </w:r>
      <w:r w:rsidR="00C002DC">
        <w:rPr>
          <w:rFonts w:ascii="Times New Roman" w:hAnsi="Times New Roman" w:cs="Times New Roman"/>
          <w:sz w:val="28"/>
          <w:szCs w:val="28"/>
        </w:rPr>
        <w:t>рофилактик</w:t>
      </w:r>
      <w:r w:rsidR="00EA30D6">
        <w:rPr>
          <w:rFonts w:ascii="Times New Roman" w:hAnsi="Times New Roman" w:cs="Times New Roman"/>
          <w:sz w:val="28"/>
          <w:szCs w:val="28"/>
        </w:rPr>
        <w:t>е</w:t>
      </w:r>
      <w:r w:rsidR="00C002DC">
        <w:rPr>
          <w:rFonts w:ascii="Times New Roman" w:hAnsi="Times New Roman" w:cs="Times New Roman"/>
          <w:sz w:val="28"/>
          <w:szCs w:val="28"/>
        </w:rPr>
        <w:t>,</w:t>
      </w:r>
      <w:r w:rsidR="00EA30D6">
        <w:rPr>
          <w:rFonts w:ascii="Times New Roman" w:hAnsi="Times New Roman" w:cs="Times New Roman"/>
          <w:sz w:val="28"/>
          <w:szCs w:val="28"/>
        </w:rPr>
        <w:t xml:space="preserve"> диагностике</w:t>
      </w:r>
      <w:r w:rsidR="00C002DC">
        <w:rPr>
          <w:rFonts w:ascii="Times New Roman" w:hAnsi="Times New Roman" w:cs="Times New Roman"/>
          <w:sz w:val="28"/>
          <w:szCs w:val="28"/>
        </w:rPr>
        <w:t xml:space="preserve"> и </w:t>
      </w:r>
      <w:r w:rsidR="00EA30D6">
        <w:rPr>
          <w:rFonts w:ascii="Times New Roman" w:hAnsi="Times New Roman" w:cs="Times New Roman"/>
          <w:sz w:val="28"/>
          <w:szCs w:val="28"/>
        </w:rPr>
        <w:t xml:space="preserve">лечению </w:t>
      </w:r>
      <w:r w:rsidR="00EA30D6" w:rsidRPr="009046D8">
        <w:rPr>
          <w:rFonts w:ascii="Times New Roman" w:hAnsi="Times New Roman" w:cs="Times New Roman"/>
          <w:sz w:val="28"/>
          <w:szCs w:val="28"/>
        </w:rPr>
        <w:t>COVID</w:t>
      </w:r>
      <w:r w:rsidRPr="009046D8">
        <w:rPr>
          <w:rFonts w:ascii="Times New Roman" w:hAnsi="Times New Roman" w:cs="Times New Roman"/>
          <w:sz w:val="28"/>
          <w:szCs w:val="28"/>
        </w:rPr>
        <w:t>-19</w:t>
      </w:r>
      <w:r w:rsidR="00EA30D6">
        <w:rPr>
          <w:rFonts w:ascii="Times New Roman" w:hAnsi="Times New Roman" w:cs="Times New Roman"/>
          <w:sz w:val="28"/>
          <w:szCs w:val="28"/>
        </w:rPr>
        <w:t xml:space="preserve"> (</w:t>
      </w:r>
      <w:r w:rsidR="00AF2A96">
        <w:rPr>
          <w:rFonts w:ascii="Times New Roman" w:hAnsi="Times New Roman" w:cs="Times New Roman"/>
          <w:sz w:val="28"/>
          <w:szCs w:val="28"/>
        </w:rPr>
        <w:t>версия 18 от 26.10.2023)</w:t>
      </w:r>
      <w:r w:rsidRPr="009046D8">
        <w:rPr>
          <w:rFonts w:ascii="Times New Roman" w:hAnsi="Times New Roman" w:cs="Times New Roman"/>
          <w:sz w:val="28"/>
          <w:szCs w:val="28"/>
        </w:rPr>
        <w:t>. После перенесенной пандемии увеличилось количество заболеваний, связанных с поражением ЛОР-органов, в частности патологии носа и околоносовых пазух. Изменение патобиоты полости носа и придаточных пазух носа привело к тому, что клиническая картина заболеваний стала не всегда совпадать с данными эндоскопического исследования и</w:t>
      </w:r>
      <w:r w:rsidR="00AF2A96">
        <w:rPr>
          <w:rFonts w:ascii="Times New Roman" w:hAnsi="Times New Roman" w:cs="Times New Roman"/>
          <w:sz w:val="28"/>
          <w:szCs w:val="28"/>
        </w:rPr>
        <w:t xml:space="preserve"> МСКТ</w:t>
      </w:r>
      <w:r w:rsidRPr="009046D8">
        <w:rPr>
          <w:rFonts w:ascii="Times New Roman" w:hAnsi="Times New Roman" w:cs="Times New Roman"/>
          <w:sz w:val="28"/>
          <w:szCs w:val="28"/>
        </w:rPr>
        <w:t xml:space="preserve"> </w:t>
      </w:r>
      <w:r w:rsidR="00AF2A96">
        <w:rPr>
          <w:rFonts w:ascii="Times New Roman" w:hAnsi="Times New Roman" w:cs="Times New Roman"/>
          <w:sz w:val="28"/>
          <w:szCs w:val="28"/>
        </w:rPr>
        <w:t>околоносовых синусов</w:t>
      </w:r>
      <w:r w:rsidRPr="009046D8">
        <w:rPr>
          <w:rFonts w:ascii="Times New Roman" w:hAnsi="Times New Roman" w:cs="Times New Roman"/>
          <w:sz w:val="28"/>
          <w:szCs w:val="28"/>
        </w:rPr>
        <w:t xml:space="preserve">. Достоверно увеличилось число осложнений острых риносинуситов со стороны головного мозга и орбиты в детском возрасте. Вышеперечисленные обстоятельства позволили нам предположить и </w:t>
      </w:r>
      <w:r w:rsidR="00EA30D6" w:rsidRPr="009046D8">
        <w:rPr>
          <w:rFonts w:ascii="Times New Roman" w:hAnsi="Times New Roman" w:cs="Times New Roman"/>
          <w:sz w:val="28"/>
          <w:szCs w:val="28"/>
        </w:rPr>
        <w:t>оправдать различные</w:t>
      </w:r>
      <w:r w:rsidRPr="009046D8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="00AF2A96">
        <w:rPr>
          <w:rFonts w:ascii="Times New Roman" w:hAnsi="Times New Roman" w:cs="Times New Roman"/>
          <w:sz w:val="28"/>
          <w:szCs w:val="28"/>
        </w:rPr>
        <w:t xml:space="preserve">ы подхода </w:t>
      </w:r>
      <w:r w:rsidR="00EA30D6">
        <w:rPr>
          <w:rFonts w:ascii="Times New Roman" w:hAnsi="Times New Roman" w:cs="Times New Roman"/>
          <w:sz w:val="28"/>
          <w:szCs w:val="28"/>
        </w:rPr>
        <w:t xml:space="preserve">к </w:t>
      </w:r>
      <w:r w:rsidR="00EA30D6" w:rsidRPr="009046D8">
        <w:rPr>
          <w:rFonts w:ascii="Times New Roman" w:hAnsi="Times New Roman" w:cs="Times New Roman"/>
          <w:sz w:val="28"/>
          <w:szCs w:val="28"/>
        </w:rPr>
        <w:t>лечению</w:t>
      </w:r>
      <w:r w:rsidRPr="009046D8">
        <w:rPr>
          <w:rFonts w:ascii="Times New Roman" w:hAnsi="Times New Roman" w:cs="Times New Roman"/>
          <w:sz w:val="28"/>
          <w:szCs w:val="28"/>
        </w:rPr>
        <w:t xml:space="preserve"> больных в условиях амбулаторной и стационарной помощи, а также обсудить</w:t>
      </w:r>
      <w:r w:rsidR="00AF2A96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="00EA30D6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EA30D6" w:rsidRPr="009046D8">
        <w:rPr>
          <w:rFonts w:ascii="Times New Roman" w:hAnsi="Times New Roman" w:cs="Times New Roman"/>
          <w:sz w:val="28"/>
          <w:szCs w:val="28"/>
        </w:rPr>
        <w:t>критериев</w:t>
      </w:r>
      <w:r w:rsidRPr="009046D8">
        <w:rPr>
          <w:rFonts w:ascii="Times New Roman" w:hAnsi="Times New Roman" w:cs="Times New Roman"/>
          <w:sz w:val="28"/>
          <w:szCs w:val="28"/>
        </w:rPr>
        <w:t xml:space="preserve"> оказания хирургической помощи</w:t>
      </w:r>
      <w:r w:rsidR="00AF2A96">
        <w:rPr>
          <w:rFonts w:ascii="Times New Roman" w:hAnsi="Times New Roman" w:cs="Times New Roman"/>
          <w:sz w:val="28"/>
          <w:szCs w:val="28"/>
        </w:rPr>
        <w:t xml:space="preserve"> с данной патологией в де</w:t>
      </w:r>
      <w:r w:rsidR="00EA30D6">
        <w:rPr>
          <w:rFonts w:ascii="Times New Roman" w:hAnsi="Times New Roman" w:cs="Times New Roman"/>
          <w:sz w:val="28"/>
          <w:szCs w:val="28"/>
        </w:rPr>
        <w:t>т</w:t>
      </w:r>
      <w:r w:rsidR="00AF2A96">
        <w:rPr>
          <w:rFonts w:ascii="Times New Roman" w:hAnsi="Times New Roman" w:cs="Times New Roman"/>
          <w:sz w:val="28"/>
          <w:szCs w:val="28"/>
        </w:rPr>
        <w:t>ском возрасте.</w:t>
      </w:r>
      <w:r w:rsidRPr="009046D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E0C0A24" w14:textId="69EA5127" w:rsidR="00DF503E" w:rsidRPr="009046D8" w:rsidRDefault="00355522" w:rsidP="009046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46D8">
        <w:rPr>
          <w:rFonts w:ascii="Times New Roman" w:hAnsi="Times New Roman" w:cs="Times New Roman"/>
          <w:sz w:val="28"/>
          <w:szCs w:val="28"/>
        </w:rPr>
        <w:t xml:space="preserve">На базе оториноларингологического отделения ДГКБ №1 г.Нижний Новгород за 2023-2024г проходило лечение </w:t>
      </w:r>
      <w:r w:rsidR="00AF2A96">
        <w:rPr>
          <w:rFonts w:ascii="Times New Roman" w:hAnsi="Times New Roman" w:cs="Times New Roman"/>
          <w:sz w:val="28"/>
          <w:szCs w:val="28"/>
        </w:rPr>
        <w:t>28</w:t>
      </w:r>
      <w:r w:rsidRPr="009046D8">
        <w:rPr>
          <w:rFonts w:ascii="Times New Roman" w:hAnsi="Times New Roman" w:cs="Times New Roman"/>
          <w:sz w:val="28"/>
          <w:szCs w:val="28"/>
        </w:rPr>
        <w:t xml:space="preserve"> детей с диагнозом острый пансинусит. На основании </w:t>
      </w:r>
      <w:r w:rsidR="00AF2A96">
        <w:rPr>
          <w:rFonts w:ascii="Times New Roman" w:hAnsi="Times New Roman" w:cs="Times New Roman"/>
          <w:sz w:val="28"/>
          <w:szCs w:val="28"/>
        </w:rPr>
        <w:t>анамнеза</w:t>
      </w:r>
      <w:r w:rsidRPr="009046D8">
        <w:rPr>
          <w:rFonts w:ascii="Times New Roman" w:hAnsi="Times New Roman" w:cs="Times New Roman"/>
          <w:sz w:val="28"/>
          <w:szCs w:val="28"/>
        </w:rPr>
        <w:t xml:space="preserve">, физикального осмотра, эндоскопического исследования, выполнения </w:t>
      </w:r>
      <w:r w:rsidR="00AF2A96">
        <w:rPr>
          <w:rFonts w:ascii="Times New Roman" w:hAnsi="Times New Roman" w:cs="Times New Roman"/>
          <w:sz w:val="28"/>
          <w:szCs w:val="28"/>
        </w:rPr>
        <w:t>МС</w:t>
      </w:r>
      <w:r w:rsidRPr="009046D8">
        <w:rPr>
          <w:rFonts w:ascii="Times New Roman" w:hAnsi="Times New Roman" w:cs="Times New Roman"/>
          <w:sz w:val="28"/>
          <w:szCs w:val="28"/>
        </w:rPr>
        <w:t>КТ</w:t>
      </w:r>
      <w:r w:rsidR="00AF2A96">
        <w:rPr>
          <w:rFonts w:ascii="Times New Roman" w:hAnsi="Times New Roman" w:cs="Times New Roman"/>
          <w:sz w:val="28"/>
          <w:szCs w:val="28"/>
        </w:rPr>
        <w:t xml:space="preserve"> околоносовых синусов</w:t>
      </w:r>
      <w:r w:rsidRPr="009046D8">
        <w:rPr>
          <w:rFonts w:ascii="Times New Roman" w:hAnsi="Times New Roman" w:cs="Times New Roman"/>
          <w:sz w:val="28"/>
          <w:szCs w:val="28"/>
        </w:rPr>
        <w:t xml:space="preserve">, оценки лабораторных исследований (изменение ОАК, СРБ, микробиологическое исследование) данная выборка пациентов разделена на две группы. </w:t>
      </w:r>
    </w:p>
    <w:p w14:paraId="5C4F2781" w14:textId="72A64BF5" w:rsidR="0016078C" w:rsidRDefault="00355522" w:rsidP="009046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46D8">
        <w:rPr>
          <w:rFonts w:ascii="Times New Roman" w:hAnsi="Times New Roman" w:cs="Times New Roman"/>
          <w:sz w:val="28"/>
          <w:szCs w:val="28"/>
        </w:rPr>
        <w:t xml:space="preserve">На наш взгляд, различия между КТ-картиной и клиническими проявлениями объяснялось присутствием вирусного компонента и </w:t>
      </w:r>
      <w:r w:rsidR="00CA6832">
        <w:rPr>
          <w:rFonts w:ascii="Times New Roman" w:hAnsi="Times New Roman" w:cs="Times New Roman"/>
          <w:sz w:val="28"/>
          <w:szCs w:val="28"/>
        </w:rPr>
        <w:t xml:space="preserve">особенностями </w:t>
      </w:r>
      <w:r w:rsidRPr="009046D8">
        <w:rPr>
          <w:rFonts w:ascii="Times New Roman" w:hAnsi="Times New Roman" w:cs="Times New Roman"/>
          <w:sz w:val="28"/>
          <w:szCs w:val="28"/>
        </w:rPr>
        <w:t xml:space="preserve">мукоцилиарного клиренса в детском возрасте, связанным с иммунным статусом полости носа и околоносовых синусов в настоящее время. </w:t>
      </w:r>
      <w:r w:rsidR="009046D8">
        <w:rPr>
          <w:rFonts w:ascii="Times New Roman" w:hAnsi="Times New Roman" w:cs="Times New Roman"/>
          <w:sz w:val="28"/>
          <w:szCs w:val="28"/>
        </w:rPr>
        <w:t xml:space="preserve"> </w:t>
      </w:r>
      <w:r w:rsidRPr="009046D8">
        <w:rPr>
          <w:rFonts w:ascii="Times New Roman" w:hAnsi="Times New Roman" w:cs="Times New Roman"/>
          <w:sz w:val="28"/>
          <w:szCs w:val="28"/>
        </w:rPr>
        <w:t>При оценке параклинических результатов (ОАК, СРБ), обращает на себя внимание наличие изменений в общем анализе крови, свидетельствующих о бактериальном поражении, при отсутствии высоких титров СРБ.</w:t>
      </w:r>
      <w:r w:rsidR="00CA6832">
        <w:rPr>
          <w:rFonts w:ascii="Times New Roman" w:hAnsi="Times New Roman" w:cs="Times New Roman"/>
          <w:sz w:val="28"/>
          <w:szCs w:val="28"/>
        </w:rPr>
        <w:t xml:space="preserve"> У почти половины пациентов (43%)</w:t>
      </w:r>
      <w:r w:rsidRPr="009046D8">
        <w:rPr>
          <w:rFonts w:ascii="Times New Roman" w:hAnsi="Times New Roman" w:cs="Times New Roman"/>
          <w:sz w:val="28"/>
          <w:szCs w:val="28"/>
        </w:rPr>
        <w:t xml:space="preserve"> </w:t>
      </w:r>
      <w:r w:rsidR="00CA6832">
        <w:rPr>
          <w:rFonts w:ascii="Times New Roman" w:hAnsi="Times New Roman" w:cs="Times New Roman"/>
          <w:sz w:val="28"/>
          <w:szCs w:val="28"/>
        </w:rPr>
        <w:t>на догоспитальном этапе в течении полутора/двух месяцев проводилась ПЦР диагностика или ИФА на ряд вирусных инфекций</w:t>
      </w:r>
      <w:r w:rsidR="00DA4D94">
        <w:rPr>
          <w:rFonts w:ascii="Times New Roman" w:hAnsi="Times New Roman" w:cs="Times New Roman"/>
          <w:sz w:val="28"/>
          <w:szCs w:val="28"/>
        </w:rPr>
        <w:t xml:space="preserve">. Выявленная вирусная нагрузка подтверждалась у всех обследованных больных. Кроме того, из анамнестических данных известно, </w:t>
      </w:r>
      <w:r w:rsidR="00DA4D94">
        <w:rPr>
          <w:rFonts w:ascii="Times New Roman" w:hAnsi="Times New Roman" w:cs="Times New Roman"/>
          <w:sz w:val="28"/>
          <w:szCs w:val="28"/>
        </w:rPr>
        <w:lastRenderedPageBreak/>
        <w:t>что во время пандемии</w:t>
      </w:r>
      <w:r w:rsidR="00DA4D94" w:rsidRPr="00DA4D94">
        <w:rPr>
          <w:rFonts w:ascii="Times New Roman" w:hAnsi="Times New Roman" w:cs="Times New Roman"/>
          <w:sz w:val="28"/>
          <w:szCs w:val="28"/>
        </w:rPr>
        <w:t xml:space="preserve"> </w:t>
      </w:r>
      <w:r w:rsidR="00DA4D94">
        <w:rPr>
          <w:rFonts w:ascii="Times New Roman" w:hAnsi="Times New Roman" w:cs="Times New Roman"/>
          <w:sz w:val="28"/>
          <w:szCs w:val="28"/>
          <w:lang w:val="en-GB"/>
        </w:rPr>
        <w:t>COVID</w:t>
      </w:r>
      <w:r w:rsidR="00DA4D94" w:rsidRPr="00DA4D94">
        <w:rPr>
          <w:rFonts w:ascii="Times New Roman" w:hAnsi="Times New Roman" w:cs="Times New Roman"/>
          <w:sz w:val="28"/>
          <w:szCs w:val="28"/>
        </w:rPr>
        <w:t>-19</w:t>
      </w:r>
      <w:r w:rsidR="00DA4D94">
        <w:rPr>
          <w:rFonts w:ascii="Times New Roman" w:hAnsi="Times New Roman" w:cs="Times New Roman"/>
          <w:sz w:val="28"/>
          <w:szCs w:val="28"/>
        </w:rPr>
        <w:t>,</w:t>
      </w:r>
      <w:r w:rsidR="00DA4D94" w:rsidRPr="00DA4D94">
        <w:rPr>
          <w:rFonts w:ascii="Times New Roman" w:hAnsi="Times New Roman" w:cs="Times New Roman"/>
          <w:sz w:val="28"/>
          <w:szCs w:val="28"/>
        </w:rPr>
        <w:t xml:space="preserve"> </w:t>
      </w:r>
      <w:r w:rsidR="00DA4D94">
        <w:rPr>
          <w:rFonts w:ascii="Times New Roman" w:hAnsi="Times New Roman" w:cs="Times New Roman"/>
          <w:sz w:val="28"/>
          <w:szCs w:val="28"/>
        </w:rPr>
        <w:t xml:space="preserve">98% больных перенесли инфекцию в легкой и средней степени тяжести форме. </w:t>
      </w:r>
      <w:r w:rsidRPr="009046D8">
        <w:rPr>
          <w:rFonts w:ascii="Times New Roman" w:hAnsi="Times New Roman" w:cs="Times New Roman"/>
          <w:sz w:val="28"/>
          <w:szCs w:val="28"/>
        </w:rPr>
        <w:t>При оценке ми</w:t>
      </w:r>
      <w:r w:rsidR="00EA30D6">
        <w:rPr>
          <w:rFonts w:ascii="Times New Roman" w:hAnsi="Times New Roman" w:cs="Times New Roman"/>
          <w:sz w:val="28"/>
          <w:szCs w:val="28"/>
        </w:rPr>
        <w:t>к</w:t>
      </w:r>
      <w:r w:rsidRPr="009046D8">
        <w:rPr>
          <w:rFonts w:ascii="Times New Roman" w:hAnsi="Times New Roman" w:cs="Times New Roman"/>
          <w:sz w:val="28"/>
          <w:szCs w:val="28"/>
        </w:rPr>
        <w:t>робиологического пейзажа достаточно часто сталкивались с условно-патогенной микрофлорой даже при наличии обильных выделений и достаточного</w:t>
      </w:r>
      <w:r w:rsidR="00DA4D94">
        <w:rPr>
          <w:rFonts w:ascii="Times New Roman" w:hAnsi="Times New Roman" w:cs="Times New Roman"/>
          <w:sz w:val="28"/>
          <w:szCs w:val="28"/>
        </w:rPr>
        <w:t xml:space="preserve"> количества</w:t>
      </w:r>
      <w:r w:rsidRPr="009046D8">
        <w:rPr>
          <w:rFonts w:ascii="Times New Roman" w:hAnsi="Times New Roman" w:cs="Times New Roman"/>
          <w:sz w:val="28"/>
          <w:szCs w:val="28"/>
        </w:rPr>
        <w:t xml:space="preserve"> материала. </w:t>
      </w:r>
      <w:r w:rsidR="00DA4D94">
        <w:rPr>
          <w:rFonts w:ascii="Times New Roman" w:hAnsi="Times New Roman" w:cs="Times New Roman"/>
          <w:sz w:val="28"/>
          <w:szCs w:val="28"/>
        </w:rPr>
        <w:t xml:space="preserve">Своеобразие патобиоты </w:t>
      </w:r>
      <w:r w:rsidR="0016078C">
        <w:rPr>
          <w:rFonts w:ascii="Times New Roman" w:hAnsi="Times New Roman" w:cs="Times New Roman"/>
          <w:sz w:val="28"/>
          <w:szCs w:val="28"/>
        </w:rPr>
        <w:t xml:space="preserve">у данной категории больных </w:t>
      </w:r>
      <w:r w:rsidR="00DA4D94">
        <w:rPr>
          <w:rFonts w:ascii="Times New Roman" w:hAnsi="Times New Roman" w:cs="Times New Roman"/>
          <w:sz w:val="28"/>
          <w:szCs w:val="28"/>
        </w:rPr>
        <w:t>заключалось в том</w:t>
      </w:r>
      <w:r w:rsidR="00EA30D6">
        <w:rPr>
          <w:rFonts w:ascii="Times New Roman" w:hAnsi="Times New Roman" w:cs="Times New Roman"/>
          <w:sz w:val="28"/>
          <w:szCs w:val="28"/>
        </w:rPr>
        <w:t>, что присутствие условно-</w:t>
      </w:r>
      <w:r w:rsidR="0016078C">
        <w:rPr>
          <w:rFonts w:ascii="Times New Roman" w:hAnsi="Times New Roman" w:cs="Times New Roman"/>
          <w:sz w:val="28"/>
          <w:szCs w:val="28"/>
        </w:rPr>
        <w:t xml:space="preserve">патогенной флоры превалировало над патогенной флорой. </w:t>
      </w:r>
    </w:p>
    <w:p w14:paraId="7D9CDB43" w14:textId="6502E929" w:rsidR="00DF503E" w:rsidRPr="009046D8" w:rsidRDefault="0016078C" w:rsidP="009046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</w:t>
      </w:r>
      <w:r w:rsidR="00EA30D6">
        <w:rPr>
          <w:rFonts w:ascii="Times New Roman" w:hAnsi="Times New Roman" w:cs="Times New Roman"/>
          <w:sz w:val="28"/>
          <w:szCs w:val="28"/>
        </w:rPr>
        <w:t>исследовании больные разделены на две группы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30D6">
        <w:rPr>
          <w:rFonts w:ascii="Times New Roman" w:hAnsi="Times New Roman" w:cs="Times New Roman"/>
          <w:sz w:val="28"/>
          <w:szCs w:val="28"/>
        </w:rPr>
        <w:t xml:space="preserve"> </w:t>
      </w:r>
      <w:r w:rsidR="00355522" w:rsidRPr="009046D8">
        <w:rPr>
          <w:rFonts w:ascii="Times New Roman" w:hAnsi="Times New Roman" w:cs="Times New Roman"/>
          <w:sz w:val="28"/>
          <w:szCs w:val="28"/>
        </w:rPr>
        <w:t>Первая группа пациентов, как правило, имела бессимптомное течение заболевания, либо скудные клинические проявления в сравнении с изменениями</w:t>
      </w:r>
      <w:r>
        <w:rPr>
          <w:rFonts w:ascii="Times New Roman" w:hAnsi="Times New Roman" w:cs="Times New Roman"/>
          <w:sz w:val="28"/>
          <w:szCs w:val="28"/>
        </w:rPr>
        <w:t>, выявленными при МС</w:t>
      </w:r>
      <w:r w:rsidR="00355522" w:rsidRPr="009046D8">
        <w:rPr>
          <w:rFonts w:ascii="Times New Roman" w:hAnsi="Times New Roman" w:cs="Times New Roman"/>
          <w:sz w:val="28"/>
          <w:szCs w:val="28"/>
        </w:rPr>
        <w:t xml:space="preserve">КТ </w:t>
      </w:r>
      <w:r>
        <w:rPr>
          <w:rFonts w:ascii="Times New Roman" w:hAnsi="Times New Roman" w:cs="Times New Roman"/>
          <w:sz w:val="28"/>
          <w:szCs w:val="28"/>
        </w:rPr>
        <w:t>околоносовых синусов</w:t>
      </w:r>
      <w:r w:rsidR="00355522" w:rsidRPr="009046D8">
        <w:rPr>
          <w:rFonts w:ascii="Times New Roman" w:hAnsi="Times New Roman" w:cs="Times New Roman"/>
          <w:sz w:val="28"/>
          <w:szCs w:val="28"/>
        </w:rPr>
        <w:t xml:space="preserve">. </w:t>
      </w:r>
      <w:r w:rsidR="00355522" w:rsidRPr="009046D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355522" w:rsidRPr="009046D8">
        <w:rPr>
          <w:rFonts w:ascii="Times New Roman" w:hAnsi="Times New Roman" w:cs="Times New Roman"/>
          <w:sz w:val="28"/>
          <w:szCs w:val="28"/>
        </w:rPr>
        <w:t xml:space="preserve">-гр картина соответствовала острому пансинуситу, что поднимало вопрос об необходимости хирургического вмешательства. </w:t>
      </w:r>
      <w:r>
        <w:rPr>
          <w:rFonts w:ascii="Times New Roman" w:hAnsi="Times New Roman" w:cs="Times New Roman"/>
          <w:sz w:val="28"/>
          <w:szCs w:val="28"/>
        </w:rPr>
        <w:t>Однако,</w:t>
      </w:r>
      <w:r w:rsidR="00355522" w:rsidRPr="009046D8">
        <w:rPr>
          <w:rFonts w:ascii="Times New Roman" w:hAnsi="Times New Roman" w:cs="Times New Roman"/>
          <w:sz w:val="28"/>
          <w:szCs w:val="28"/>
        </w:rPr>
        <w:t xml:space="preserve"> основываясь на комплексном анализе всех данных, принималось решение об консервативной терапии и отсроченном </w:t>
      </w:r>
      <w:r w:rsidR="00355522" w:rsidRPr="009046D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355522" w:rsidRPr="009046D8">
        <w:rPr>
          <w:rFonts w:ascii="Times New Roman" w:hAnsi="Times New Roman" w:cs="Times New Roman"/>
          <w:sz w:val="28"/>
          <w:szCs w:val="28"/>
        </w:rPr>
        <w:t>-гр контроле через 5-7 дней. В объем консервативной терапии входи</w:t>
      </w:r>
      <w:r>
        <w:rPr>
          <w:rFonts w:ascii="Times New Roman" w:hAnsi="Times New Roman" w:cs="Times New Roman"/>
          <w:sz w:val="28"/>
          <w:szCs w:val="28"/>
        </w:rPr>
        <w:t>ла</w:t>
      </w:r>
      <w:r w:rsidR="00355522" w:rsidRPr="009046D8">
        <w:rPr>
          <w:rFonts w:ascii="Times New Roman" w:hAnsi="Times New Roman" w:cs="Times New Roman"/>
          <w:sz w:val="28"/>
          <w:szCs w:val="28"/>
        </w:rPr>
        <w:t xml:space="preserve"> системная антибактериальная терапия (при наличии соответствующих изменений в общем анализе крови), назальные деконгестанты, а также системная глюкокортикостероидная терапия. Учитывая наличие гомогенных участков затемнения на </w:t>
      </w:r>
      <w:r>
        <w:rPr>
          <w:rFonts w:ascii="Times New Roman" w:hAnsi="Times New Roman" w:cs="Times New Roman"/>
          <w:sz w:val="28"/>
          <w:szCs w:val="28"/>
        </w:rPr>
        <w:t>МС</w:t>
      </w:r>
      <w:r w:rsidR="00355522" w:rsidRPr="009046D8">
        <w:rPr>
          <w:rFonts w:ascii="Times New Roman" w:hAnsi="Times New Roman" w:cs="Times New Roman"/>
          <w:sz w:val="28"/>
          <w:szCs w:val="28"/>
        </w:rPr>
        <w:t xml:space="preserve">КТ </w:t>
      </w:r>
      <w:r>
        <w:rPr>
          <w:rFonts w:ascii="Times New Roman" w:hAnsi="Times New Roman" w:cs="Times New Roman"/>
          <w:sz w:val="28"/>
          <w:szCs w:val="28"/>
        </w:rPr>
        <w:t>околоносовых синусов</w:t>
      </w:r>
      <w:r w:rsidR="00355522" w:rsidRPr="009046D8">
        <w:rPr>
          <w:rFonts w:ascii="Times New Roman" w:hAnsi="Times New Roman" w:cs="Times New Roman"/>
          <w:sz w:val="28"/>
          <w:szCs w:val="28"/>
        </w:rPr>
        <w:t>, оценку оптической плотности, а также объем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55522" w:rsidRPr="009046D8">
        <w:rPr>
          <w:rFonts w:ascii="Times New Roman" w:hAnsi="Times New Roman" w:cs="Times New Roman"/>
          <w:sz w:val="28"/>
          <w:szCs w:val="28"/>
        </w:rPr>
        <w:t xml:space="preserve"> околоносовых пазух сообразно с возрастом пациента, можно сделать предположение о наличии тотального или субтотального отека слизистой околоносовых пазух. В данном случае назначение системной глюкокортикостероидной терапии, по нашему мнению, уменьшает отечность слизистой околоносовых пазух</w:t>
      </w:r>
      <w:r>
        <w:rPr>
          <w:rFonts w:ascii="Times New Roman" w:hAnsi="Times New Roman" w:cs="Times New Roman"/>
          <w:sz w:val="28"/>
          <w:szCs w:val="28"/>
        </w:rPr>
        <w:t xml:space="preserve"> и способствует восстановлению нормального мукоциллиарного клиренса</w:t>
      </w:r>
      <w:r w:rsidR="00355522" w:rsidRPr="009046D8">
        <w:rPr>
          <w:rFonts w:ascii="Times New Roman" w:hAnsi="Times New Roman" w:cs="Times New Roman"/>
          <w:sz w:val="28"/>
          <w:szCs w:val="28"/>
        </w:rPr>
        <w:t xml:space="preserve"> </w:t>
      </w:r>
      <w:r w:rsidR="00403B2F">
        <w:rPr>
          <w:rFonts w:ascii="Times New Roman" w:hAnsi="Times New Roman" w:cs="Times New Roman"/>
          <w:sz w:val="28"/>
          <w:szCs w:val="28"/>
        </w:rPr>
        <w:t>и подобна</w:t>
      </w:r>
      <w:r w:rsidR="00355522" w:rsidRPr="009046D8">
        <w:rPr>
          <w:rFonts w:ascii="Times New Roman" w:hAnsi="Times New Roman" w:cs="Times New Roman"/>
          <w:sz w:val="28"/>
          <w:szCs w:val="28"/>
        </w:rPr>
        <w:t xml:space="preserve"> пульс-терапии при хронических кистозно-полипозных риносинуситах (</w:t>
      </w:r>
      <w:r w:rsidR="00403B2F">
        <w:rPr>
          <w:rFonts w:ascii="Times New Roman" w:hAnsi="Times New Roman" w:cs="Times New Roman"/>
          <w:sz w:val="28"/>
          <w:szCs w:val="28"/>
          <w:lang w:val="en-GB"/>
        </w:rPr>
        <w:t>EPOSS</w:t>
      </w:r>
      <w:r w:rsidR="00355522" w:rsidRPr="009046D8">
        <w:rPr>
          <w:rFonts w:ascii="Times New Roman" w:hAnsi="Times New Roman" w:cs="Times New Roman"/>
          <w:sz w:val="28"/>
          <w:szCs w:val="28"/>
        </w:rPr>
        <w:t>-2020)</w:t>
      </w:r>
    </w:p>
    <w:p w14:paraId="05948670" w14:textId="3BB7B62B" w:rsidR="00DF503E" w:rsidRPr="009046D8" w:rsidRDefault="00355522" w:rsidP="009046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46D8">
        <w:rPr>
          <w:rFonts w:ascii="Times New Roman" w:hAnsi="Times New Roman" w:cs="Times New Roman"/>
          <w:sz w:val="28"/>
          <w:szCs w:val="28"/>
        </w:rPr>
        <w:t>Вторая группа пациентов</w:t>
      </w:r>
      <w:r w:rsidR="009046D8">
        <w:rPr>
          <w:rFonts w:ascii="Times New Roman" w:hAnsi="Times New Roman" w:cs="Times New Roman"/>
          <w:sz w:val="28"/>
          <w:szCs w:val="28"/>
        </w:rPr>
        <w:t xml:space="preserve"> -</w:t>
      </w:r>
      <w:r w:rsidRPr="009046D8">
        <w:rPr>
          <w:rFonts w:ascii="Times New Roman" w:hAnsi="Times New Roman" w:cs="Times New Roman"/>
          <w:sz w:val="28"/>
          <w:szCs w:val="28"/>
        </w:rPr>
        <w:t xml:space="preserve"> это случаи осложнений со стороны головного мозга и орбиты, а также пациенты, имеющие выраженный симптомоко</w:t>
      </w:r>
      <w:r w:rsidR="00EA30D6">
        <w:rPr>
          <w:rFonts w:ascii="Times New Roman" w:hAnsi="Times New Roman" w:cs="Times New Roman"/>
          <w:sz w:val="28"/>
          <w:szCs w:val="28"/>
        </w:rPr>
        <w:t>м</w:t>
      </w:r>
      <w:r w:rsidRPr="009046D8">
        <w:rPr>
          <w:rFonts w:ascii="Times New Roman" w:hAnsi="Times New Roman" w:cs="Times New Roman"/>
          <w:sz w:val="28"/>
          <w:szCs w:val="28"/>
        </w:rPr>
        <w:t xml:space="preserve">плекс. Данной группе пациентов оказывалась хирургическая помощь в различных объемах (от назальной синусотомии с помощью иглы Куликовского до эндоскопической полисинусотомии). Объем определялся индивидуально. </w:t>
      </w:r>
    </w:p>
    <w:p w14:paraId="5A6E3FE4" w14:textId="08502FEE" w:rsidR="00DF503E" w:rsidRPr="009046D8" w:rsidRDefault="00355522" w:rsidP="009046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46D8">
        <w:rPr>
          <w:rFonts w:ascii="Times New Roman" w:hAnsi="Times New Roman" w:cs="Times New Roman"/>
          <w:sz w:val="28"/>
          <w:szCs w:val="28"/>
        </w:rPr>
        <w:t xml:space="preserve">Срок госпитализации обеих групп пациентов в среднем составлял 10-14 дней. </w:t>
      </w:r>
      <w:r w:rsidR="009046D8" w:rsidRPr="009046D8">
        <w:rPr>
          <w:rFonts w:ascii="Times New Roman" w:hAnsi="Times New Roman" w:cs="Times New Roman"/>
          <w:sz w:val="28"/>
          <w:szCs w:val="28"/>
        </w:rPr>
        <w:t>При выписке</w:t>
      </w:r>
      <w:r w:rsidRPr="009046D8">
        <w:rPr>
          <w:rFonts w:ascii="Times New Roman" w:hAnsi="Times New Roman" w:cs="Times New Roman"/>
          <w:sz w:val="28"/>
          <w:szCs w:val="28"/>
        </w:rPr>
        <w:t xml:space="preserve"> обязательно проводился контроль микробиологическ</w:t>
      </w:r>
      <w:r w:rsidR="00EA30D6">
        <w:rPr>
          <w:rFonts w:ascii="Times New Roman" w:hAnsi="Times New Roman" w:cs="Times New Roman"/>
          <w:sz w:val="28"/>
          <w:szCs w:val="28"/>
        </w:rPr>
        <w:t xml:space="preserve">ого исследования и КТ контроль. </w:t>
      </w:r>
      <w:r w:rsidRPr="009046D8">
        <w:rPr>
          <w:rFonts w:ascii="Times New Roman" w:hAnsi="Times New Roman" w:cs="Times New Roman"/>
          <w:sz w:val="28"/>
          <w:szCs w:val="28"/>
        </w:rPr>
        <w:t>Обе группы пациентов после прохождения курса стационарной терапии выписаны с рекомендациями об КТ-контроле через 1 месяц (</w:t>
      </w:r>
      <w:r w:rsidR="00403B2F">
        <w:rPr>
          <w:rFonts w:ascii="Times New Roman" w:hAnsi="Times New Roman" w:cs="Times New Roman"/>
          <w:sz w:val="28"/>
          <w:szCs w:val="28"/>
          <w:lang w:val="en-US"/>
        </w:rPr>
        <w:t>EPOSS</w:t>
      </w:r>
      <w:r w:rsidRPr="009046D8">
        <w:rPr>
          <w:rFonts w:ascii="Times New Roman" w:hAnsi="Times New Roman" w:cs="Times New Roman"/>
          <w:sz w:val="28"/>
          <w:szCs w:val="28"/>
        </w:rPr>
        <w:t xml:space="preserve">-2020). Давность амбулаторного наблюдения составляет до 1 года. </w:t>
      </w:r>
    </w:p>
    <w:p w14:paraId="45925592" w14:textId="77777777" w:rsidR="00EA30D6" w:rsidRDefault="00355522" w:rsidP="009046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46D8">
        <w:rPr>
          <w:rFonts w:ascii="Times New Roman" w:hAnsi="Times New Roman" w:cs="Times New Roman"/>
          <w:sz w:val="28"/>
          <w:szCs w:val="28"/>
        </w:rPr>
        <w:t xml:space="preserve">Выводы: </w:t>
      </w:r>
    </w:p>
    <w:p w14:paraId="5D160F15" w14:textId="72586E74" w:rsidR="00DF503E" w:rsidRPr="009046D8" w:rsidRDefault="00355522" w:rsidP="009046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46D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03B2F" w:rsidRPr="009046D8">
        <w:rPr>
          <w:rFonts w:ascii="Times New Roman" w:hAnsi="Times New Roman" w:cs="Times New Roman"/>
          <w:sz w:val="28"/>
          <w:szCs w:val="28"/>
        </w:rPr>
        <w:t>на наш взгляд</w:t>
      </w:r>
      <w:r w:rsidR="00403B2F">
        <w:rPr>
          <w:rFonts w:ascii="Times New Roman" w:hAnsi="Times New Roman" w:cs="Times New Roman"/>
          <w:sz w:val="28"/>
          <w:szCs w:val="28"/>
        </w:rPr>
        <w:t>,</w:t>
      </w:r>
      <w:r w:rsidR="00403B2F" w:rsidRPr="009046D8">
        <w:rPr>
          <w:rFonts w:ascii="Times New Roman" w:hAnsi="Times New Roman" w:cs="Times New Roman"/>
          <w:sz w:val="28"/>
          <w:szCs w:val="28"/>
        </w:rPr>
        <w:t xml:space="preserve"> </w:t>
      </w:r>
      <w:r w:rsidRPr="009046D8">
        <w:rPr>
          <w:rFonts w:ascii="Times New Roman" w:hAnsi="Times New Roman" w:cs="Times New Roman"/>
          <w:sz w:val="28"/>
          <w:szCs w:val="28"/>
        </w:rPr>
        <w:t>современная эпидемиологическая обстановка вносит определенные коррективы в вопрос о выборе хирургической тактики введения пациентов</w:t>
      </w:r>
      <w:r w:rsidR="00403B2F">
        <w:rPr>
          <w:rFonts w:ascii="Times New Roman" w:hAnsi="Times New Roman" w:cs="Times New Roman"/>
          <w:sz w:val="28"/>
          <w:szCs w:val="28"/>
        </w:rPr>
        <w:t xml:space="preserve"> в </w:t>
      </w:r>
      <w:r w:rsidR="001D0EF5">
        <w:rPr>
          <w:rFonts w:ascii="Times New Roman" w:hAnsi="Times New Roman" w:cs="Times New Roman"/>
          <w:sz w:val="28"/>
          <w:szCs w:val="28"/>
        </w:rPr>
        <w:t>детском возрасте.</w:t>
      </w:r>
    </w:p>
    <w:p w14:paraId="324D898C" w14:textId="5A133C2D" w:rsidR="00DF503E" w:rsidRPr="009046D8" w:rsidRDefault="00355522" w:rsidP="009046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46D8">
        <w:rPr>
          <w:rFonts w:ascii="Times New Roman" w:hAnsi="Times New Roman" w:cs="Times New Roman"/>
          <w:sz w:val="28"/>
          <w:szCs w:val="28"/>
        </w:rPr>
        <w:t>- эффективность терапи</w:t>
      </w:r>
      <w:r w:rsidR="001D0EF5">
        <w:rPr>
          <w:rFonts w:ascii="Times New Roman" w:hAnsi="Times New Roman" w:cs="Times New Roman"/>
          <w:sz w:val="28"/>
          <w:szCs w:val="28"/>
        </w:rPr>
        <w:t>и</w:t>
      </w:r>
      <w:r w:rsidRPr="009046D8">
        <w:rPr>
          <w:rFonts w:ascii="Times New Roman" w:hAnsi="Times New Roman" w:cs="Times New Roman"/>
          <w:sz w:val="28"/>
          <w:szCs w:val="28"/>
        </w:rPr>
        <w:t xml:space="preserve"> достоверна подтверждена нашими исследованиями</w:t>
      </w:r>
      <w:r w:rsidR="001D0EF5">
        <w:rPr>
          <w:rFonts w:ascii="Times New Roman" w:hAnsi="Times New Roman" w:cs="Times New Roman"/>
          <w:sz w:val="28"/>
          <w:szCs w:val="28"/>
        </w:rPr>
        <w:t xml:space="preserve"> и</w:t>
      </w:r>
      <w:r w:rsidRPr="009046D8">
        <w:rPr>
          <w:rFonts w:ascii="Times New Roman" w:hAnsi="Times New Roman" w:cs="Times New Roman"/>
          <w:sz w:val="28"/>
          <w:szCs w:val="28"/>
        </w:rPr>
        <w:t xml:space="preserve"> позволяет по-новому взглянуть на критерии отбора больных для хирургической помощи при соответствующей патологии</w:t>
      </w:r>
      <w:r w:rsidR="001D0EF5">
        <w:rPr>
          <w:rFonts w:ascii="Times New Roman" w:hAnsi="Times New Roman" w:cs="Times New Roman"/>
          <w:sz w:val="28"/>
          <w:szCs w:val="28"/>
        </w:rPr>
        <w:t>.</w:t>
      </w:r>
    </w:p>
    <w:p w14:paraId="63A28F6E" w14:textId="327553C1" w:rsidR="00DF503E" w:rsidRPr="009046D8" w:rsidRDefault="00355522" w:rsidP="009046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46D8">
        <w:rPr>
          <w:rFonts w:ascii="Times New Roman" w:hAnsi="Times New Roman" w:cs="Times New Roman"/>
          <w:sz w:val="28"/>
          <w:szCs w:val="28"/>
        </w:rPr>
        <w:t>- индивидуализированный подход, тщательный эндоскопический контроль, изучение ан</w:t>
      </w:r>
      <w:r w:rsidR="00EA30D6">
        <w:rPr>
          <w:rFonts w:ascii="Times New Roman" w:hAnsi="Times New Roman" w:cs="Times New Roman"/>
          <w:sz w:val="28"/>
          <w:szCs w:val="28"/>
        </w:rPr>
        <w:t>амнестических данных, патобиоты</w:t>
      </w:r>
      <w:r w:rsidRPr="009046D8">
        <w:rPr>
          <w:rFonts w:ascii="Times New Roman" w:hAnsi="Times New Roman" w:cs="Times New Roman"/>
          <w:sz w:val="28"/>
          <w:szCs w:val="28"/>
        </w:rPr>
        <w:t xml:space="preserve">, ИФА-исследования, </w:t>
      </w:r>
      <w:r w:rsidR="001D0EF5">
        <w:rPr>
          <w:rFonts w:ascii="Times New Roman" w:hAnsi="Times New Roman" w:cs="Times New Roman"/>
          <w:sz w:val="28"/>
          <w:szCs w:val="28"/>
        </w:rPr>
        <w:t>МС</w:t>
      </w:r>
      <w:r w:rsidRPr="009046D8">
        <w:rPr>
          <w:rFonts w:ascii="Times New Roman" w:hAnsi="Times New Roman" w:cs="Times New Roman"/>
          <w:sz w:val="28"/>
          <w:szCs w:val="28"/>
        </w:rPr>
        <w:t xml:space="preserve">КТ </w:t>
      </w:r>
      <w:r w:rsidR="001D0EF5">
        <w:rPr>
          <w:rFonts w:ascii="Times New Roman" w:hAnsi="Times New Roman" w:cs="Times New Roman"/>
          <w:sz w:val="28"/>
          <w:szCs w:val="28"/>
        </w:rPr>
        <w:t>околоносовых синусов</w:t>
      </w:r>
      <w:r w:rsidRPr="009046D8">
        <w:rPr>
          <w:rFonts w:ascii="Times New Roman" w:hAnsi="Times New Roman" w:cs="Times New Roman"/>
          <w:sz w:val="28"/>
          <w:szCs w:val="28"/>
        </w:rPr>
        <w:t xml:space="preserve"> в динамике</w:t>
      </w:r>
      <w:r w:rsidR="001D0EF5">
        <w:rPr>
          <w:rFonts w:ascii="Times New Roman" w:hAnsi="Times New Roman" w:cs="Times New Roman"/>
          <w:sz w:val="28"/>
          <w:szCs w:val="28"/>
        </w:rPr>
        <w:t>,</w:t>
      </w:r>
      <w:r w:rsidRPr="009046D8">
        <w:rPr>
          <w:rFonts w:ascii="Times New Roman" w:hAnsi="Times New Roman" w:cs="Times New Roman"/>
          <w:sz w:val="28"/>
          <w:szCs w:val="28"/>
        </w:rPr>
        <w:t xml:space="preserve"> позволяет оптимизировать лечение больных с соответствующей патологией. </w:t>
      </w:r>
    </w:p>
    <w:sectPr w:rsidR="00DF503E" w:rsidRPr="00904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21E4D" w14:textId="77777777" w:rsidR="008062B1" w:rsidRDefault="008062B1">
      <w:pPr>
        <w:spacing w:after="0" w:line="240" w:lineRule="auto"/>
      </w:pPr>
      <w:r>
        <w:separator/>
      </w:r>
    </w:p>
  </w:endnote>
  <w:endnote w:type="continuationSeparator" w:id="0">
    <w:p w14:paraId="56B438B8" w14:textId="77777777" w:rsidR="008062B1" w:rsidRDefault="00806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2BDB6" w14:textId="77777777" w:rsidR="008062B1" w:rsidRDefault="008062B1">
      <w:pPr>
        <w:spacing w:after="0" w:line="240" w:lineRule="auto"/>
      </w:pPr>
      <w:r>
        <w:separator/>
      </w:r>
    </w:p>
  </w:footnote>
  <w:footnote w:type="continuationSeparator" w:id="0">
    <w:p w14:paraId="3357405E" w14:textId="77777777" w:rsidR="008062B1" w:rsidRDefault="008062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03E"/>
    <w:rsid w:val="00035B65"/>
    <w:rsid w:val="0016078C"/>
    <w:rsid w:val="001D0EF5"/>
    <w:rsid w:val="00355522"/>
    <w:rsid w:val="00403B2F"/>
    <w:rsid w:val="007D6521"/>
    <w:rsid w:val="008062B1"/>
    <w:rsid w:val="00890FC9"/>
    <w:rsid w:val="009046D8"/>
    <w:rsid w:val="00AF2A96"/>
    <w:rsid w:val="00C002DC"/>
    <w:rsid w:val="00CA6832"/>
    <w:rsid w:val="00DA4D94"/>
    <w:rsid w:val="00DF503E"/>
    <w:rsid w:val="00EA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F0090"/>
  <w15:docId w15:val="{92055F62-FF7D-4DBE-B9D8-4BC55CF3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4530A-0CDB-4FD5-B928-1897D29E8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Глушков Андрей</dc:creator>
  <cp:keywords/>
  <dc:description/>
  <cp:lastModifiedBy>Глушков Андрей</cp:lastModifiedBy>
  <cp:revision>11</cp:revision>
  <dcterms:created xsi:type="dcterms:W3CDTF">2024-03-28T18:26:00Z</dcterms:created>
  <dcterms:modified xsi:type="dcterms:W3CDTF">2024-04-18T08:00:00Z</dcterms:modified>
</cp:coreProperties>
</file>